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B3498D" w:rsidP="002A4B6A">
      <w:pPr>
        <w:ind w:firstLine="567"/>
        <w:rPr>
          <w:sz w:val="24"/>
          <w:szCs w:val="24"/>
        </w:rPr>
      </w:pPr>
      <w:r w:rsidRPr="00EF0BC3">
        <w:rPr>
          <w:color w:val="000000"/>
          <w:sz w:val="24"/>
          <w:szCs w:val="24"/>
        </w:rPr>
        <w:t>Электроды графитированные (с ниппелем) марки ЭГ-</w:t>
      </w:r>
      <w:r>
        <w:rPr>
          <w:color w:val="000000"/>
          <w:sz w:val="24"/>
          <w:szCs w:val="24"/>
        </w:rPr>
        <w:t xml:space="preserve">20 300х1500х177 </w:t>
      </w:r>
      <w:r w:rsidRPr="00EF0BC3">
        <w:rPr>
          <w:color w:val="000000"/>
          <w:sz w:val="24"/>
          <w:szCs w:val="24"/>
        </w:rPr>
        <w:t xml:space="preserve"> по ТУ </w:t>
      </w:r>
      <w:r>
        <w:rPr>
          <w:color w:val="000000"/>
          <w:sz w:val="24"/>
          <w:szCs w:val="24"/>
        </w:rPr>
        <w:t>14-139-177-2018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4C59C6" w:rsidRPr="00B3498D" w:rsidRDefault="004C59C6" w:rsidP="004C59C6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17.12.2021г. было принято решение утвердить круг поставщиков по закупке</w:t>
      </w:r>
      <w:r w:rsidRPr="00F25E29">
        <w:rPr>
          <w:b w:val="0"/>
          <w:sz w:val="24"/>
          <w:szCs w:val="24"/>
        </w:rPr>
        <w:t xml:space="preserve">  </w:t>
      </w:r>
      <w:r w:rsidRPr="00B3498D">
        <w:rPr>
          <w:b w:val="0"/>
          <w:color w:val="000000"/>
          <w:sz w:val="24"/>
          <w:szCs w:val="24"/>
        </w:rPr>
        <w:t>Электродов  графитированных (с ниппелем) марки ЭГ-20 300х1500х177  по ТУ 14-139-177-2018</w:t>
      </w:r>
      <w:r>
        <w:rPr>
          <w:sz w:val="24"/>
          <w:szCs w:val="24"/>
        </w:rPr>
        <w:t xml:space="preserve"> </w:t>
      </w:r>
      <w:r w:rsidRPr="00F25E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202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 в следующем составе:</w:t>
      </w:r>
    </w:p>
    <w:p w:rsidR="004C59C6" w:rsidRDefault="004C59C6" w:rsidP="00B3498D">
      <w:pPr>
        <w:ind w:firstLine="567"/>
        <w:rPr>
          <w:b w:val="0"/>
          <w:sz w:val="24"/>
          <w:szCs w:val="24"/>
        </w:rPr>
      </w:pPr>
    </w:p>
    <w:p w:rsidR="00F25E29" w:rsidRDefault="00F25E29" w:rsidP="004C59C6">
      <w:pPr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87C2B">
        <w:rPr>
          <w:b w:val="0"/>
          <w:sz w:val="24"/>
          <w:szCs w:val="24"/>
        </w:rPr>
        <w:t>ООО «</w:t>
      </w:r>
      <w:r w:rsidR="00B3498D">
        <w:rPr>
          <w:b w:val="0"/>
          <w:sz w:val="24"/>
          <w:szCs w:val="24"/>
        </w:rPr>
        <w:t>Промэлектрод» г. Москва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31BF3" w:rsidRPr="00D511C5">
        <w:rPr>
          <w:b w:val="0"/>
          <w:sz w:val="24"/>
          <w:szCs w:val="24"/>
        </w:rPr>
        <w:t>ООО «</w:t>
      </w:r>
      <w:r w:rsidR="00FA2B25">
        <w:rPr>
          <w:b w:val="0"/>
          <w:sz w:val="24"/>
          <w:szCs w:val="24"/>
        </w:rPr>
        <w:t>Индекс Металл» г. Москва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87C2B">
        <w:rPr>
          <w:b w:val="0"/>
          <w:sz w:val="24"/>
          <w:szCs w:val="24"/>
        </w:rPr>
        <w:t>ООО «</w:t>
      </w:r>
      <w:r w:rsidR="00B3498D">
        <w:rPr>
          <w:b w:val="0"/>
          <w:sz w:val="24"/>
          <w:szCs w:val="24"/>
        </w:rPr>
        <w:t>Промышленные системы</w:t>
      </w:r>
      <w:r w:rsidR="00787C2B">
        <w:rPr>
          <w:b w:val="0"/>
          <w:sz w:val="24"/>
          <w:szCs w:val="24"/>
        </w:rPr>
        <w:t>»</w:t>
      </w:r>
      <w:r w:rsidRPr="00F25E29">
        <w:rPr>
          <w:b w:val="0"/>
          <w:sz w:val="24"/>
          <w:szCs w:val="24"/>
        </w:rPr>
        <w:t xml:space="preserve">  г. </w:t>
      </w:r>
      <w:r w:rsidR="00B3498D">
        <w:rPr>
          <w:b w:val="0"/>
          <w:sz w:val="24"/>
          <w:szCs w:val="24"/>
        </w:rPr>
        <w:t>Екатеринбург</w:t>
      </w:r>
    </w:p>
    <w:p w:rsidR="00787C2B" w:rsidRDefault="00787C2B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ПКП «Испытательный центр» г. Челябинск</w:t>
      </w:r>
    </w:p>
    <w:p w:rsidR="001A271B" w:rsidRDefault="001A271B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ЗАО «Бик-Бай» г. Казань</w:t>
      </w:r>
    </w:p>
    <w:p w:rsidR="001A271B" w:rsidRDefault="001A271B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АО « НПК» г. Одинцово</w:t>
      </w:r>
      <w:bookmarkStart w:id="1" w:name="_GoBack"/>
      <w:bookmarkEnd w:id="1"/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C59C6" w:rsidRDefault="004C59C6" w:rsidP="004C59C6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4C59C6" w:rsidRDefault="004C59C6" w:rsidP="004C59C6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>
        <w:rPr>
          <w:b w:val="0"/>
          <w:sz w:val="24"/>
          <w:szCs w:val="24"/>
        </w:rPr>
        <w:tab/>
      </w:r>
    </w:p>
    <w:p w:rsidR="004C59C6" w:rsidRDefault="004C59C6" w:rsidP="004C59C6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 xml:space="preserve">           А.Н.Пичугин</w:t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E0" w:rsidRDefault="00E66BE0" w:rsidP="00CB4107">
      <w:r>
        <w:separator/>
      </w:r>
    </w:p>
  </w:endnote>
  <w:endnote w:type="continuationSeparator" w:id="0">
    <w:p w:rsidR="00E66BE0" w:rsidRDefault="00E66BE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E0" w:rsidRDefault="00E66BE0" w:rsidP="00CB4107">
      <w:r>
        <w:separator/>
      </w:r>
    </w:p>
  </w:footnote>
  <w:footnote w:type="continuationSeparator" w:id="0">
    <w:p w:rsidR="00E66BE0" w:rsidRDefault="00E66BE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71B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59C6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87C2B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660DB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3498D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6BE0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8AD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E97D-770A-4DCF-9B67-E194C805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24</cp:revision>
  <cp:lastPrinted>2021-12-22T08:53:00Z</cp:lastPrinted>
  <dcterms:created xsi:type="dcterms:W3CDTF">2017-02-03T05:48:00Z</dcterms:created>
  <dcterms:modified xsi:type="dcterms:W3CDTF">2021-12-22T08:54:00Z</dcterms:modified>
</cp:coreProperties>
</file>